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0737" w14:textId="77777777" w:rsidR="0083672F" w:rsidRDefault="0083672F" w:rsidP="0083672F">
      <w:pPr>
        <w:suppressAutoHyphens/>
        <w:spacing w:line="276" w:lineRule="auto"/>
        <w:jc w:val="both"/>
        <w:rPr>
          <w:rFonts w:asciiTheme="minorHAnsi" w:hAnsiTheme="minorHAnsi" w:cstheme="minorHAnsi"/>
          <w:b/>
          <w:bCs/>
          <w:lang w:val="pl-PL" w:eastAsia="pl-PL"/>
        </w:rPr>
      </w:pPr>
    </w:p>
    <w:p w14:paraId="70A576CC" w14:textId="77777777" w:rsidR="0083672F" w:rsidRDefault="0083672F" w:rsidP="0083672F">
      <w:pPr>
        <w:suppressAutoHyphens/>
        <w:spacing w:line="276" w:lineRule="auto"/>
        <w:jc w:val="both"/>
        <w:rPr>
          <w:rFonts w:asciiTheme="minorHAnsi" w:hAnsiTheme="minorHAnsi" w:cstheme="minorHAnsi"/>
          <w:b/>
          <w:bCs/>
          <w:sz w:val="24"/>
          <w:szCs w:val="24"/>
          <w:lang w:val="pl-PL" w:eastAsia="pl-PL"/>
        </w:rPr>
      </w:pPr>
    </w:p>
    <w:p w14:paraId="6A211AFB" w14:textId="70686988" w:rsidR="0083672F" w:rsidRPr="0083672F" w:rsidRDefault="0083672F" w:rsidP="0083672F">
      <w:pPr>
        <w:suppressAutoHyphens/>
        <w:spacing w:line="276" w:lineRule="auto"/>
        <w:jc w:val="both"/>
        <w:rPr>
          <w:rFonts w:asciiTheme="minorHAnsi" w:hAnsiTheme="minorHAnsi" w:cstheme="minorHAnsi"/>
          <w:b/>
          <w:bCs/>
          <w:sz w:val="24"/>
          <w:szCs w:val="24"/>
          <w:lang w:val="pl-PL" w:eastAsia="pl-PL"/>
        </w:rPr>
      </w:pPr>
      <w:r w:rsidRPr="0083672F">
        <w:rPr>
          <w:rFonts w:asciiTheme="minorHAnsi" w:hAnsiTheme="minorHAnsi" w:cstheme="minorHAnsi"/>
          <w:b/>
          <w:bCs/>
          <w:sz w:val="24"/>
          <w:szCs w:val="24"/>
          <w:lang w:val="pl-PL" w:eastAsia="pl-PL"/>
        </w:rPr>
        <w:t xml:space="preserve">Rusza Program „Wakacyjna </w:t>
      </w:r>
      <w:proofErr w:type="spellStart"/>
      <w:r w:rsidRPr="0083672F">
        <w:rPr>
          <w:rFonts w:asciiTheme="minorHAnsi" w:hAnsiTheme="minorHAnsi" w:cstheme="minorHAnsi"/>
          <w:b/>
          <w:bCs/>
          <w:sz w:val="24"/>
          <w:szCs w:val="24"/>
          <w:lang w:val="pl-PL" w:eastAsia="pl-PL"/>
        </w:rPr>
        <w:t>AktywAKCJA</w:t>
      </w:r>
      <w:proofErr w:type="spellEnd"/>
      <w:r w:rsidRPr="0083672F">
        <w:rPr>
          <w:rFonts w:asciiTheme="minorHAnsi" w:hAnsiTheme="minorHAnsi" w:cstheme="minorHAnsi"/>
          <w:b/>
          <w:bCs/>
          <w:sz w:val="24"/>
          <w:szCs w:val="24"/>
          <w:lang w:val="pl-PL" w:eastAsia="pl-PL"/>
        </w:rPr>
        <w:t>” Fundacji PFR −  lokalne organizacje społeczne wspierające dzieci i młodzież z całej Polski mogą wnioskować o granty finansowe</w:t>
      </w:r>
    </w:p>
    <w:p w14:paraId="13150A98" w14:textId="77777777" w:rsidR="0083672F" w:rsidRDefault="0083672F" w:rsidP="0083672F">
      <w:pPr>
        <w:suppressAutoHyphens/>
        <w:spacing w:line="276" w:lineRule="auto"/>
        <w:jc w:val="both"/>
        <w:rPr>
          <w:rFonts w:asciiTheme="minorHAnsi" w:hAnsiTheme="minorHAnsi" w:cstheme="minorHAnsi"/>
          <w:b/>
          <w:bCs/>
          <w:lang w:val="pl-PL" w:eastAsia="pl-PL"/>
        </w:rPr>
      </w:pPr>
    </w:p>
    <w:p w14:paraId="3A693022" w14:textId="77777777" w:rsidR="0083672F" w:rsidRDefault="0083672F" w:rsidP="0083672F">
      <w:pPr>
        <w:suppressAutoHyphens/>
        <w:spacing w:line="276" w:lineRule="auto"/>
        <w:jc w:val="both"/>
        <w:rPr>
          <w:rFonts w:asciiTheme="minorHAnsi" w:hAnsiTheme="minorHAnsi" w:cstheme="minorHAnsi"/>
          <w:b/>
          <w:bCs/>
          <w:lang w:val="pl-PL" w:eastAsia="pl-PL"/>
        </w:rPr>
      </w:pPr>
    </w:p>
    <w:p w14:paraId="294422EA" w14:textId="51B22603" w:rsidR="0083672F" w:rsidRPr="00B74B4F" w:rsidRDefault="0083672F" w:rsidP="0083672F">
      <w:pPr>
        <w:suppressAutoHyphens/>
        <w:spacing w:line="276" w:lineRule="auto"/>
        <w:jc w:val="both"/>
        <w:rPr>
          <w:rFonts w:asciiTheme="minorHAnsi" w:hAnsiTheme="minorHAnsi" w:cstheme="minorHAnsi"/>
          <w:b/>
          <w:bCs/>
          <w:lang w:val="pl-PL" w:eastAsia="pl-PL"/>
        </w:rPr>
      </w:pPr>
      <w:r>
        <w:rPr>
          <w:rFonts w:asciiTheme="minorHAnsi" w:hAnsiTheme="minorHAnsi" w:cstheme="minorHAnsi"/>
          <w:b/>
          <w:bCs/>
          <w:lang w:val="pl-PL" w:eastAsia="pl-PL"/>
        </w:rPr>
        <w:t>Od</w:t>
      </w:r>
      <w:r w:rsidRPr="00B74B4F">
        <w:rPr>
          <w:rFonts w:asciiTheme="minorHAnsi" w:hAnsiTheme="minorHAnsi" w:cstheme="minorHAnsi"/>
          <w:b/>
          <w:bCs/>
          <w:lang w:val="pl-PL" w:eastAsia="pl-PL"/>
        </w:rPr>
        <w:t>poczynek i regeneracja dzieci i młodzieży są równie ważn</w:t>
      </w:r>
      <w:r>
        <w:rPr>
          <w:rFonts w:asciiTheme="minorHAnsi" w:hAnsiTheme="minorHAnsi" w:cstheme="minorHAnsi"/>
          <w:b/>
          <w:bCs/>
          <w:lang w:val="pl-PL" w:eastAsia="pl-PL"/>
        </w:rPr>
        <w:t>e</w:t>
      </w:r>
      <w:r w:rsidRPr="00B74B4F">
        <w:rPr>
          <w:rFonts w:asciiTheme="minorHAnsi" w:hAnsiTheme="minorHAnsi" w:cstheme="minorHAnsi"/>
          <w:b/>
          <w:bCs/>
          <w:lang w:val="pl-PL" w:eastAsia="pl-PL"/>
        </w:rPr>
        <w:t xml:space="preserve"> dla ich prawidłowego rozwoju i dobrostanu, jak edukacja, dlatego warto, aby czas przerwy wakacyjnej każde dziecko mogło spędzić w wartościowy sposób. Taki cel ma najnowszy ogólnopolski </w:t>
      </w:r>
      <w:r>
        <w:rPr>
          <w:rFonts w:asciiTheme="minorHAnsi" w:hAnsiTheme="minorHAnsi" w:cstheme="minorHAnsi"/>
          <w:b/>
          <w:bCs/>
          <w:lang w:val="pl-PL" w:eastAsia="pl-PL"/>
        </w:rPr>
        <w:t>P</w:t>
      </w:r>
      <w:r w:rsidRPr="00B74B4F">
        <w:rPr>
          <w:rFonts w:asciiTheme="minorHAnsi" w:hAnsiTheme="minorHAnsi" w:cstheme="minorHAnsi"/>
          <w:b/>
          <w:bCs/>
          <w:lang w:val="pl-PL" w:eastAsia="pl-PL"/>
        </w:rPr>
        <w:t xml:space="preserve">rogram </w:t>
      </w:r>
      <w:r>
        <w:rPr>
          <w:rFonts w:asciiTheme="minorHAnsi" w:hAnsiTheme="minorHAnsi" w:cstheme="minorHAnsi"/>
          <w:b/>
          <w:bCs/>
          <w:lang w:val="pl-PL" w:eastAsia="pl-PL"/>
        </w:rPr>
        <w:t>G</w:t>
      </w:r>
      <w:r w:rsidRPr="00B74B4F">
        <w:rPr>
          <w:rFonts w:asciiTheme="minorHAnsi" w:hAnsiTheme="minorHAnsi" w:cstheme="minorHAnsi"/>
          <w:b/>
          <w:bCs/>
          <w:lang w:val="pl-PL" w:eastAsia="pl-PL"/>
        </w:rPr>
        <w:t xml:space="preserve">rantowy </w:t>
      </w:r>
      <w:r>
        <w:rPr>
          <w:rFonts w:asciiTheme="minorHAnsi" w:hAnsiTheme="minorHAnsi" w:cstheme="minorHAnsi"/>
          <w:b/>
          <w:bCs/>
          <w:lang w:val="pl-PL" w:eastAsia="pl-PL"/>
        </w:rPr>
        <w:t>„</w:t>
      </w:r>
      <w:r w:rsidRPr="00B74B4F">
        <w:rPr>
          <w:rFonts w:asciiTheme="minorHAnsi" w:hAnsiTheme="minorHAnsi" w:cstheme="minorHAnsi"/>
          <w:b/>
          <w:bCs/>
          <w:lang w:val="pl-PL" w:eastAsia="pl-PL"/>
        </w:rPr>
        <w:t xml:space="preserve">Wakacyjna </w:t>
      </w:r>
      <w:proofErr w:type="spellStart"/>
      <w:r w:rsidRPr="00B74B4F">
        <w:rPr>
          <w:rFonts w:asciiTheme="minorHAnsi" w:hAnsiTheme="minorHAnsi" w:cstheme="minorHAnsi"/>
          <w:b/>
          <w:bCs/>
          <w:lang w:val="pl-PL" w:eastAsia="pl-PL"/>
        </w:rPr>
        <w:t>AktywAKCJA</w:t>
      </w:r>
      <w:proofErr w:type="spellEnd"/>
      <w:r>
        <w:rPr>
          <w:rFonts w:asciiTheme="minorHAnsi" w:hAnsiTheme="minorHAnsi" w:cstheme="minorHAnsi"/>
          <w:b/>
          <w:bCs/>
          <w:lang w:val="pl-PL" w:eastAsia="pl-PL"/>
        </w:rPr>
        <w:t>”</w:t>
      </w:r>
      <w:r w:rsidRPr="00B74B4F">
        <w:rPr>
          <w:rFonts w:asciiTheme="minorHAnsi" w:hAnsiTheme="minorHAnsi" w:cstheme="minorHAnsi"/>
          <w:b/>
          <w:bCs/>
          <w:lang w:val="pl-PL" w:eastAsia="pl-PL"/>
        </w:rPr>
        <w:t xml:space="preserve"> przygotowany przez Fundację Polskiego Funduszu Rozwoju. Dzięki niemu organizacje z całej Polski będą mogły otrzymać dofinansowanie swoich projektów i przygotować atrakcyjną ofertę</w:t>
      </w:r>
      <w:r>
        <w:rPr>
          <w:rFonts w:asciiTheme="minorHAnsi" w:hAnsiTheme="minorHAnsi" w:cstheme="minorHAnsi"/>
          <w:b/>
          <w:bCs/>
          <w:lang w:val="pl-PL" w:eastAsia="pl-PL"/>
        </w:rPr>
        <w:t xml:space="preserve"> aktywnego wypoczynku</w:t>
      </w:r>
      <w:r w:rsidRPr="00B74B4F">
        <w:rPr>
          <w:rFonts w:asciiTheme="minorHAnsi" w:hAnsiTheme="minorHAnsi" w:cstheme="minorHAnsi"/>
          <w:b/>
          <w:bCs/>
          <w:lang w:val="pl-PL" w:eastAsia="pl-PL"/>
        </w:rPr>
        <w:t xml:space="preserve"> dla najmłodszych.</w:t>
      </w:r>
      <w:r>
        <w:rPr>
          <w:rFonts w:asciiTheme="minorHAnsi" w:hAnsiTheme="minorHAnsi" w:cstheme="minorHAnsi"/>
          <w:b/>
          <w:bCs/>
          <w:lang w:val="pl-PL" w:eastAsia="pl-PL"/>
        </w:rPr>
        <w:t xml:space="preserve"> Wnioski można składać do 21 czerwca!</w:t>
      </w:r>
    </w:p>
    <w:p w14:paraId="35FC3F9A" w14:textId="77777777" w:rsidR="0083672F" w:rsidRDefault="0083672F" w:rsidP="0083672F">
      <w:pPr>
        <w:suppressAutoHyphens/>
        <w:spacing w:line="276" w:lineRule="auto"/>
        <w:jc w:val="both"/>
        <w:rPr>
          <w:rFonts w:asciiTheme="minorHAnsi" w:hAnsiTheme="minorHAnsi" w:cstheme="minorHAnsi"/>
          <w:lang w:val="pl-PL" w:eastAsia="pl-PL"/>
        </w:rPr>
      </w:pPr>
    </w:p>
    <w:p w14:paraId="2920D38F" w14:textId="77777777" w:rsidR="0083672F" w:rsidRDefault="0083672F" w:rsidP="0083672F">
      <w:pPr>
        <w:tabs>
          <w:tab w:val="right" w:pos="9072"/>
        </w:tabs>
        <w:suppressAutoHyphens/>
        <w:spacing w:line="276" w:lineRule="auto"/>
        <w:jc w:val="both"/>
        <w:rPr>
          <w:rFonts w:asciiTheme="minorHAnsi" w:hAnsiTheme="minorHAnsi" w:cstheme="minorHAnsi"/>
          <w:lang w:val="pl-PL" w:eastAsia="pl-PL"/>
        </w:rPr>
      </w:pPr>
      <w:r>
        <w:rPr>
          <w:rFonts w:asciiTheme="minorHAnsi" w:hAnsiTheme="minorHAnsi" w:cstheme="minorHAnsi"/>
          <w:lang w:val="pl-PL" w:eastAsia="pl-PL"/>
        </w:rPr>
        <w:t xml:space="preserve">Po wymagającym roku szkolnym, dzieci, młodzież i ich rodzice z utęsknieniem czekają na wakacje. Jednakże nie każde dziecko ma szansę spędzić ten czas beztrosko i aktywnie, ponieważ nie wszędzie oferta wypoczynku jest dostępna, a także budżety rodzin mogą wykluczać dodatkowe wyjazdy czy aktywności. Aby takich sytuacji było jak najmniej, Fundacja Polskiego Funduszu Rozwoju rozpoczęła ogólnopolski Program Grantowy „Wakacyjna </w:t>
      </w:r>
      <w:proofErr w:type="spellStart"/>
      <w:r>
        <w:rPr>
          <w:rFonts w:asciiTheme="minorHAnsi" w:hAnsiTheme="minorHAnsi" w:cstheme="minorHAnsi"/>
          <w:lang w:val="pl-PL" w:eastAsia="pl-PL"/>
        </w:rPr>
        <w:t>AktywAKCJA</w:t>
      </w:r>
      <w:proofErr w:type="spellEnd"/>
      <w:r>
        <w:rPr>
          <w:rFonts w:asciiTheme="minorHAnsi" w:hAnsiTheme="minorHAnsi" w:cstheme="minorHAnsi"/>
          <w:lang w:val="pl-PL" w:eastAsia="pl-PL"/>
        </w:rPr>
        <w:t xml:space="preserve">”. Jego celem jest wsparcie finansowe instytucji, które zorganizują w czasie wakacji aktywne spędzenie czasu wolnego na powietrzu dla dzieci i młodzieży z lokalnych społeczności. Liczy się pomysł oraz dostępność dla różnych grup odbiorców. Planowana pula środków do przyznania na najciekawsze pomysły to 250 000 </w:t>
      </w:r>
      <w:proofErr w:type="spellStart"/>
      <w:r>
        <w:rPr>
          <w:rFonts w:asciiTheme="minorHAnsi" w:hAnsiTheme="minorHAnsi" w:cstheme="minorHAnsi"/>
          <w:lang w:val="pl-PL" w:eastAsia="pl-PL"/>
        </w:rPr>
        <w:t>pln</w:t>
      </w:r>
      <w:proofErr w:type="spellEnd"/>
      <w:r>
        <w:rPr>
          <w:rFonts w:asciiTheme="minorHAnsi" w:hAnsiTheme="minorHAnsi" w:cstheme="minorHAnsi"/>
          <w:lang w:val="pl-PL" w:eastAsia="pl-PL"/>
        </w:rPr>
        <w:t>.</w:t>
      </w:r>
    </w:p>
    <w:p w14:paraId="6B60DBE7" w14:textId="77777777" w:rsidR="0083672F" w:rsidRDefault="0083672F" w:rsidP="0083672F">
      <w:pPr>
        <w:tabs>
          <w:tab w:val="right" w:pos="9072"/>
        </w:tabs>
        <w:suppressAutoHyphens/>
        <w:spacing w:line="276" w:lineRule="auto"/>
        <w:jc w:val="both"/>
        <w:rPr>
          <w:rFonts w:asciiTheme="minorHAnsi" w:hAnsiTheme="minorHAnsi" w:cstheme="minorHAnsi"/>
          <w:lang w:val="pl-PL" w:eastAsia="pl-PL"/>
        </w:rPr>
      </w:pPr>
    </w:p>
    <w:p w14:paraId="7DE12DA4" w14:textId="6BAB672B" w:rsidR="0083672F" w:rsidRDefault="0083672F" w:rsidP="0083672F">
      <w:pPr>
        <w:tabs>
          <w:tab w:val="right" w:pos="9072"/>
        </w:tabs>
        <w:suppressAutoHyphens/>
        <w:spacing w:line="276" w:lineRule="auto"/>
        <w:jc w:val="both"/>
        <w:rPr>
          <w:rFonts w:asciiTheme="minorHAnsi" w:hAnsiTheme="minorHAnsi" w:cstheme="minorHAnsi"/>
          <w:lang w:val="pl-PL" w:eastAsia="pl-PL"/>
        </w:rPr>
      </w:pPr>
      <w:r>
        <w:rPr>
          <w:rFonts w:asciiTheme="minorHAnsi" w:hAnsiTheme="minorHAnsi" w:cstheme="minorHAnsi"/>
          <w:lang w:val="pl-PL" w:eastAsia="pl-PL"/>
        </w:rPr>
        <w:t xml:space="preserve">- </w:t>
      </w:r>
      <w:r w:rsidRPr="0083672F">
        <w:rPr>
          <w:rFonts w:asciiTheme="minorHAnsi" w:hAnsiTheme="minorHAnsi" w:cstheme="minorHAnsi"/>
          <w:i/>
          <w:iCs/>
          <w:lang w:val="pl-PL" w:eastAsia="pl-PL"/>
        </w:rPr>
        <w:t>Nasz Program Grantowy przygotowaliśmy z myślą o tych organizacjach, które kierują swoje projekty wakacyjne szczególnie do dzieci i młodzieży z mniejszych miejscowości, tam gdzie oferta jest najmniej urozmaicona. Chcemy w ten sposób umożliwić każdemu dziecku spędzenie tych wakacji aktywnie i beztrosko</w:t>
      </w:r>
      <w:r>
        <w:rPr>
          <w:rFonts w:asciiTheme="minorHAnsi" w:hAnsiTheme="minorHAnsi" w:cstheme="minorHAnsi"/>
          <w:lang w:val="pl-PL" w:eastAsia="pl-PL"/>
        </w:rPr>
        <w:t xml:space="preserve">. – mówi Magdalena Grzankowska, Prezes Fundacji PFR. I dodaje − </w:t>
      </w:r>
      <w:r w:rsidRPr="0083672F">
        <w:rPr>
          <w:rFonts w:asciiTheme="minorHAnsi" w:hAnsiTheme="minorHAnsi" w:cstheme="minorHAnsi"/>
          <w:i/>
          <w:iCs/>
          <w:lang w:val="pl-PL" w:eastAsia="pl-PL"/>
        </w:rPr>
        <w:t>do udziału zapraszamy organizacje z całej Polski, które z myślą o potrzebach dzieci i młodzieży, przygotują najciekawsze pomysły, w których młodzi uczestnicy będą mogli wziąć udział bezpłatnie.</w:t>
      </w:r>
    </w:p>
    <w:p w14:paraId="42A0EF2E" w14:textId="77777777" w:rsidR="0083672F" w:rsidRDefault="0083672F" w:rsidP="0083672F">
      <w:pPr>
        <w:tabs>
          <w:tab w:val="right" w:pos="9072"/>
        </w:tabs>
        <w:suppressAutoHyphens/>
        <w:spacing w:line="276" w:lineRule="auto"/>
        <w:jc w:val="both"/>
        <w:rPr>
          <w:rFonts w:asciiTheme="minorHAnsi" w:hAnsiTheme="minorHAnsi" w:cstheme="minorHAnsi"/>
          <w:lang w:val="pl-PL" w:eastAsia="pl-PL"/>
        </w:rPr>
      </w:pPr>
    </w:p>
    <w:p w14:paraId="33048244" w14:textId="77777777" w:rsidR="0083672F" w:rsidRDefault="0083672F" w:rsidP="0083672F">
      <w:pPr>
        <w:suppressAutoHyphens/>
        <w:spacing w:line="276" w:lineRule="auto"/>
        <w:jc w:val="both"/>
        <w:rPr>
          <w:rFonts w:asciiTheme="minorHAnsi" w:hAnsiTheme="minorHAnsi" w:cstheme="minorHAnsi"/>
          <w:lang w:val="pl-PL" w:eastAsia="pl-PL"/>
        </w:rPr>
      </w:pPr>
      <w:r>
        <w:rPr>
          <w:rFonts w:asciiTheme="minorHAnsi" w:hAnsiTheme="minorHAnsi" w:cstheme="minorHAnsi"/>
          <w:lang w:val="pl-PL" w:eastAsia="pl-PL"/>
        </w:rPr>
        <w:t xml:space="preserve">Wnioski o grant mogą składać </w:t>
      </w:r>
      <w:r w:rsidRPr="00F46F1C">
        <w:rPr>
          <w:rFonts w:asciiTheme="minorHAnsi" w:hAnsiTheme="minorHAnsi" w:cstheme="minorHAnsi"/>
          <w:lang w:val="pl-PL" w:eastAsia="pl-PL"/>
        </w:rPr>
        <w:t>szkoły podstawowe, stowarzyszenia, fundacje, organizacje pozarządowe, domy dziecka, rodzinne domy dziecka, świetlice szkolne, świetlice środowiskowe, kościelne jednostki organizacyjne mające siedzibę na terenie Rzeczypospolitej Polskiej, biblioteki, kluby sportowe, domy kultury, placówki oświatowe i opiekuńcze, koła gospodyń wiejskich, ośrodki socjoterapii i ośrodki wychowawcze.</w:t>
      </w:r>
      <w:r>
        <w:rPr>
          <w:rFonts w:asciiTheme="minorHAnsi" w:hAnsiTheme="minorHAnsi" w:cstheme="minorHAnsi"/>
          <w:lang w:val="pl-PL" w:eastAsia="pl-PL"/>
        </w:rPr>
        <w:t xml:space="preserve"> Działania opisane we wnioskach powinny zawierać ofertę aktywności sportowo-edukacyjnych, skierowanych do dzieci i młodzieży na czas wakacji, czyli w okresie lipiec i sierpień 2021 r.</w:t>
      </w:r>
      <w:r w:rsidRPr="00F46F1C">
        <w:rPr>
          <w:rFonts w:asciiTheme="minorHAnsi" w:hAnsiTheme="minorHAnsi" w:cstheme="minorHAnsi"/>
          <w:lang w:val="pl-PL" w:eastAsia="pl-PL"/>
        </w:rPr>
        <w:t xml:space="preserve"> </w:t>
      </w:r>
      <w:r>
        <w:rPr>
          <w:rFonts w:asciiTheme="minorHAnsi" w:hAnsiTheme="minorHAnsi" w:cstheme="minorHAnsi"/>
          <w:lang w:val="pl-PL" w:eastAsia="pl-PL"/>
        </w:rPr>
        <w:t xml:space="preserve">Wysokość jednego grantu może sięgać do 5 000 </w:t>
      </w:r>
      <w:proofErr w:type="spellStart"/>
      <w:r>
        <w:rPr>
          <w:rFonts w:asciiTheme="minorHAnsi" w:hAnsiTheme="minorHAnsi" w:cstheme="minorHAnsi"/>
          <w:lang w:val="pl-PL" w:eastAsia="pl-PL"/>
        </w:rPr>
        <w:t>pln</w:t>
      </w:r>
      <w:proofErr w:type="spellEnd"/>
      <w:r>
        <w:rPr>
          <w:rFonts w:asciiTheme="minorHAnsi" w:hAnsiTheme="minorHAnsi" w:cstheme="minorHAnsi"/>
          <w:lang w:val="pl-PL" w:eastAsia="pl-PL"/>
        </w:rPr>
        <w:t xml:space="preserve"> brutto.</w:t>
      </w:r>
    </w:p>
    <w:p w14:paraId="4F063A47" w14:textId="77777777" w:rsidR="0083672F" w:rsidRDefault="0083672F" w:rsidP="0083672F">
      <w:pPr>
        <w:suppressAutoHyphens/>
        <w:spacing w:line="276" w:lineRule="auto"/>
        <w:jc w:val="both"/>
        <w:rPr>
          <w:rFonts w:asciiTheme="minorHAnsi" w:hAnsiTheme="minorHAnsi" w:cstheme="minorHAnsi"/>
          <w:lang w:val="pl-PL" w:eastAsia="pl-PL"/>
        </w:rPr>
      </w:pPr>
    </w:p>
    <w:p w14:paraId="3CF68BE3" w14:textId="34DE93E0" w:rsidR="0083672F" w:rsidRDefault="0083672F" w:rsidP="0083672F">
      <w:pPr>
        <w:suppressAutoHyphens/>
        <w:spacing w:line="276" w:lineRule="auto"/>
        <w:jc w:val="both"/>
        <w:rPr>
          <w:rFonts w:asciiTheme="minorHAnsi" w:hAnsiTheme="minorHAnsi" w:cstheme="minorHAnsi"/>
          <w:lang w:val="pl-PL" w:eastAsia="pl-PL"/>
        </w:rPr>
      </w:pPr>
      <w:r>
        <w:rPr>
          <w:rFonts w:asciiTheme="minorHAnsi" w:hAnsiTheme="minorHAnsi" w:cstheme="minorHAnsi"/>
          <w:lang w:val="pl-PL" w:eastAsia="pl-PL"/>
        </w:rPr>
        <w:t xml:space="preserve">Kryteria wyboru najciekawszych Projektów będą obejmowały atrakcyjność formy i programu dla uczestników, a dodatkowe punkty można zdobyć za skierowanie oferty do dzieci i młodzieży z trudniejszych środowisk i mniejszych miejscowości, a także wartość edukacyjną projektu, czyli poziom merytoryczny przekazywanych uczestnikom treści dydaktycznych. </w:t>
      </w:r>
    </w:p>
    <w:p w14:paraId="596151FD" w14:textId="77777777" w:rsidR="0083672F" w:rsidRDefault="0083672F" w:rsidP="0083672F">
      <w:pPr>
        <w:suppressAutoHyphens/>
        <w:spacing w:line="276" w:lineRule="auto"/>
        <w:jc w:val="both"/>
        <w:rPr>
          <w:rFonts w:asciiTheme="minorHAnsi" w:hAnsiTheme="minorHAnsi" w:cstheme="minorHAnsi"/>
          <w:lang w:val="pl-PL" w:eastAsia="pl-PL"/>
        </w:rPr>
      </w:pPr>
    </w:p>
    <w:p w14:paraId="05933E8A" w14:textId="77777777" w:rsidR="0083672F" w:rsidRPr="00A156FE" w:rsidRDefault="0083672F" w:rsidP="0083672F">
      <w:r>
        <w:rPr>
          <w:rFonts w:asciiTheme="minorHAnsi" w:hAnsiTheme="minorHAnsi" w:cstheme="minorHAnsi"/>
          <w:lang w:val="pl-PL" w:eastAsia="pl-PL"/>
        </w:rPr>
        <w:t xml:space="preserve">Wnioski o przyznanie grantu można składać na stronie </w:t>
      </w:r>
      <w:hyperlink r:id="rId7" w:history="1">
        <w:r w:rsidRPr="00420A07">
          <w:rPr>
            <w:rStyle w:val="Hipercze"/>
            <w:rFonts w:asciiTheme="minorHAnsi" w:hAnsiTheme="minorHAnsi" w:cstheme="minorHAnsi"/>
            <w:lang w:val="pl-PL" w:eastAsia="pl-PL"/>
          </w:rPr>
          <w:t>www.fundacjapfr.pl/wakacyjna_aktywakcja</w:t>
        </w:r>
      </w:hyperlink>
    </w:p>
    <w:p w14:paraId="0B9FC1DC" w14:textId="4382C320" w:rsidR="007D051C" w:rsidRPr="00A4416A" w:rsidRDefault="007D051C" w:rsidP="00A4416A"/>
    <w:sectPr w:rsidR="007D051C" w:rsidRPr="00A4416A" w:rsidSect="003B77EE">
      <w:headerReference w:type="default" r:id="rId8"/>
      <w:footerReference w:type="default" r:id="rId9"/>
      <w:pgSz w:w="11909" w:h="16834" w:code="9"/>
      <w:pgMar w:top="284" w:right="710" w:bottom="0" w:left="992" w:header="709"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AD05" w14:textId="77777777" w:rsidR="00EA7EEF" w:rsidRDefault="00EA7EEF">
      <w:r>
        <w:separator/>
      </w:r>
    </w:p>
  </w:endnote>
  <w:endnote w:type="continuationSeparator" w:id="0">
    <w:p w14:paraId="56F233F0" w14:textId="77777777" w:rsidR="00EA7EEF" w:rsidRDefault="00EA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F5F" w14:textId="77777777" w:rsidR="003B77EE" w:rsidRDefault="003B77EE">
    <w:pPr>
      <w:pStyle w:val="Stopka"/>
    </w:pPr>
  </w:p>
  <w:p w14:paraId="3BC37227" w14:textId="77777777" w:rsidR="003B77EE" w:rsidRPr="009D1450" w:rsidRDefault="003B77EE">
    <w:pPr>
      <w:pStyle w:val="Stopka"/>
      <w:rPr>
        <w:rFonts w:ascii="Calibri" w:hAnsi="Calibri" w:cs="Calibri"/>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38FD" w14:textId="77777777" w:rsidR="00EA7EEF" w:rsidRDefault="00EA7EEF">
      <w:r>
        <w:separator/>
      </w:r>
    </w:p>
  </w:footnote>
  <w:footnote w:type="continuationSeparator" w:id="0">
    <w:p w14:paraId="4FB84D97" w14:textId="77777777" w:rsidR="00EA7EEF" w:rsidRDefault="00EA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E3BF" w14:textId="6E2D0EF2" w:rsidR="0081423B" w:rsidRDefault="005506DC" w:rsidP="00A4416A">
    <w:pPr>
      <w:pStyle w:val="Nagwek"/>
      <w:tabs>
        <w:tab w:val="clear" w:pos="9072"/>
        <w:tab w:val="center" w:pos="5103"/>
      </w:tabs>
    </w:pPr>
    <w:r>
      <w:rPr>
        <w:noProof/>
      </w:rPr>
      <w:drawing>
        <wp:anchor distT="0" distB="0" distL="114300" distR="114300" simplePos="0" relativeHeight="251658240" behindDoc="0" locked="0" layoutInCell="1" allowOverlap="1" wp14:anchorId="09CAF53A" wp14:editId="1CA6D28E">
          <wp:simplePos x="0" y="0"/>
          <wp:positionH relativeFrom="column">
            <wp:posOffset>3437255</wp:posOffset>
          </wp:positionH>
          <wp:positionV relativeFrom="paragraph">
            <wp:posOffset>-154940</wp:posOffset>
          </wp:positionV>
          <wp:extent cx="2647950" cy="8959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895985"/>
                  </a:xfrm>
                  <a:prstGeom prst="rect">
                    <a:avLst/>
                  </a:prstGeom>
                  <a:noFill/>
                  <a:ln>
                    <a:noFill/>
                  </a:ln>
                </pic:spPr>
              </pic:pic>
            </a:graphicData>
          </a:graphic>
        </wp:anchor>
      </w:drawing>
    </w:r>
    <w:r w:rsidR="0081423B">
      <w:t xml:space="preserve">  </w:t>
    </w:r>
    <w:r w:rsidR="00835B7B">
      <w:rPr>
        <w:noProof/>
      </w:rPr>
      <w:drawing>
        <wp:inline distT="0" distB="0" distL="0" distR="0" wp14:anchorId="583B273A" wp14:editId="38A66923">
          <wp:extent cx="2787650"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7650" cy="685800"/>
                  </a:xfrm>
                  <a:prstGeom prst="rect">
                    <a:avLst/>
                  </a:prstGeom>
                  <a:noFill/>
                  <a:ln>
                    <a:noFill/>
                  </a:ln>
                </pic:spPr>
              </pic:pic>
            </a:graphicData>
          </a:graphic>
        </wp:inline>
      </w:drawing>
    </w:r>
    <w:r w:rsidR="00A4416A">
      <w:tab/>
    </w:r>
    <w:r w:rsidR="00A4416A">
      <w:tab/>
    </w:r>
  </w:p>
  <w:p w14:paraId="3AF0E07E" w14:textId="77777777" w:rsidR="004D1CCB" w:rsidRDefault="004D1CC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5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A9F36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E576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336C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C1D3BE8"/>
    <w:multiLevelType w:val="multilevel"/>
    <w:tmpl w:val="FB56A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22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B401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A5B1779"/>
    <w:multiLevelType w:val="hybridMultilevel"/>
    <w:tmpl w:val="787A5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FF1CFB"/>
    <w:multiLevelType w:val="hybridMultilevel"/>
    <w:tmpl w:val="42BC8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03011A"/>
    <w:multiLevelType w:val="hybridMultilevel"/>
    <w:tmpl w:val="0396F9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2AA03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47551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9025BFF"/>
    <w:multiLevelType w:val="hybridMultilevel"/>
    <w:tmpl w:val="2FB8F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9B67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65767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BF972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0414452"/>
    <w:multiLevelType w:val="hybridMultilevel"/>
    <w:tmpl w:val="95D6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9542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15"/>
  </w:num>
  <w:num w:numId="3">
    <w:abstractNumId w:val="3"/>
  </w:num>
  <w:num w:numId="4">
    <w:abstractNumId w:val="1"/>
  </w:num>
  <w:num w:numId="5">
    <w:abstractNumId w:val="6"/>
  </w:num>
  <w:num w:numId="6">
    <w:abstractNumId w:val="13"/>
  </w:num>
  <w:num w:numId="7">
    <w:abstractNumId w:val="17"/>
  </w:num>
  <w:num w:numId="8">
    <w:abstractNumId w:val="11"/>
  </w:num>
  <w:num w:numId="9">
    <w:abstractNumId w:val="2"/>
  </w:num>
  <w:num w:numId="10">
    <w:abstractNumId w:val="0"/>
  </w:num>
  <w:num w:numId="11">
    <w:abstractNumId w:val="10"/>
  </w:num>
  <w:num w:numId="12">
    <w:abstractNumId w:val="14"/>
  </w:num>
  <w:num w:numId="13">
    <w:abstractNumId w:val="9"/>
  </w:num>
  <w:num w:numId="14">
    <w:abstractNumId w:val="12"/>
  </w:num>
  <w:num w:numId="15">
    <w:abstractNumId w:val="16"/>
  </w:num>
  <w:num w:numId="16">
    <w:abstractNumId w:val="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3"/>
    <w:rsid w:val="00002576"/>
    <w:rsid w:val="00003D39"/>
    <w:rsid w:val="00073253"/>
    <w:rsid w:val="000B3E82"/>
    <w:rsid w:val="000C7616"/>
    <w:rsid w:val="000E49A6"/>
    <w:rsid w:val="00101B29"/>
    <w:rsid w:val="00103C9C"/>
    <w:rsid w:val="00107B4E"/>
    <w:rsid w:val="00143EB4"/>
    <w:rsid w:val="00154BC1"/>
    <w:rsid w:val="001906A7"/>
    <w:rsid w:val="00197753"/>
    <w:rsid w:val="001A276B"/>
    <w:rsid w:val="001A528B"/>
    <w:rsid w:val="001B4FDB"/>
    <w:rsid w:val="001C3E3A"/>
    <w:rsid w:val="001F5FAD"/>
    <w:rsid w:val="0020121D"/>
    <w:rsid w:val="002111FE"/>
    <w:rsid w:val="00213E43"/>
    <w:rsid w:val="00227CC6"/>
    <w:rsid w:val="00232812"/>
    <w:rsid w:val="002445AB"/>
    <w:rsid w:val="002A46D3"/>
    <w:rsid w:val="002E0FE4"/>
    <w:rsid w:val="002E5163"/>
    <w:rsid w:val="002F48A3"/>
    <w:rsid w:val="002F5B81"/>
    <w:rsid w:val="00302228"/>
    <w:rsid w:val="003324B9"/>
    <w:rsid w:val="00344E7C"/>
    <w:rsid w:val="0035697C"/>
    <w:rsid w:val="0036418A"/>
    <w:rsid w:val="0038453F"/>
    <w:rsid w:val="003A5547"/>
    <w:rsid w:val="003B77EE"/>
    <w:rsid w:val="003D0F73"/>
    <w:rsid w:val="003D1F8A"/>
    <w:rsid w:val="003E3108"/>
    <w:rsid w:val="004355B2"/>
    <w:rsid w:val="00453C50"/>
    <w:rsid w:val="0046666F"/>
    <w:rsid w:val="004957DB"/>
    <w:rsid w:val="0049652B"/>
    <w:rsid w:val="004B675D"/>
    <w:rsid w:val="004D1CCB"/>
    <w:rsid w:val="004F71B8"/>
    <w:rsid w:val="0051714F"/>
    <w:rsid w:val="00520149"/>
    <w:rsid w:val="005307C0"/>
    <w:rsid w:val="00542039"/>
    <w:rsid w:val="005506DC"/>
    <w:rsid w:val="00562B14"/>
    <w:rsid w:val="00564245"/>
    <w:rsid w:val="00587357"/>
    <w:rsid w:val="005F2F6D"/>
    <w:rsid w:val="005F5146"/>
    <w:rsid w:val="005F774A"/>
    <w:rsid w:val="00610726"/>
    <w:rsid w:val="00640679"/>
    <w:rsid w:val="00666135"/>
    <w:rsid w:val="00681219"/>
    <w:rsid w:val="00681C59"/>
    <w:rsid w:val="00681CC8"/>
    <w:rsid w:val="0068630B"/>
    <w:rsid w:val="006A3422"/>
    <w:rsid w:val="006C2AA2"/>
    <w:rsid w:val="006E125A"/>
    <w:rsid w:val="00711B8B"/>
    <w:rsid w:val="00754257"/>
    <w:rsid w:val="007544A8"/>
    <w:rsid w:val="00765A13"/>
    <w:rsid w:val="007922E5"/>
    <w:rsid w:val="007A4B30"/>
    <w:rsid w:val="007B05ED"/>
    <w:rsid w:val="007D051C"/>
    <w:rsid w:val="007F2BC2"/>
    <w:rsid w:val="008067FE"/>
    <w:rsid w:val="0081423B"/>
    <w:rsid w:val="00835B7B"/>
    <w:rsid w:val="0083672F"/>
    <w:rsid w:val="00870E01"/>
    <w:rsid w:val="00873C46"/>
    <w:rsid w:val="00886A78"/>
    <w:rsid w:val="008A548B"/>
    <w:rsid w:val="008C6293"/>
    <w:rsid w:val="009265F2"/>
    <w:rsid w:val="0095172D"/>
    <w:rsid w:val="00955EFB"/>
    <w:rsid w:val="009577FF"/>
    <w:rsid w:val="00982DDC"/>
    <w:rsid w:val="009841A8"/>
    <w:rsid w:val="009D1450"/>
    <w:rsid w:val="009E2664"/>
    <w:rsid w:val="009E41C2"/>
    <w:rsid w:val="009F7707"/>
    <w:rsid w:val="00A00EE5"/>
    <w:rsid w:val="00A126EA"/>
    <w:rsid w:val="00A23271"/>
    <w:rsid w:val="00A24EBC"/>
    <w:rsid w:val="00A42ADB"/>
    <w:rsid w:val="00A4416A"/>
    <w:rsid w:val="00AB6253"/>
    <w:rsid w:val="00AD7DB2"/>
    <w:rsid w:val="00B4145F"/>
    <w:rsid w:val="00B41E6A"/>
    <w:rsid w:val="00B507AF"/>
    <w:rsid w:val="00B62A06"/>
    <w:rsid w:val="00B6491C"/>
    <w:rsid w:val="00B77C68"/>
    <w:rsid w:val="00B97530"/>
    <w:rsid w:val="00BB28B0"/>
    <w:rsid w:val="00BE5F18"/>
    <w:rsid w:val="00C0199B"/>
    <w:rsid w:val="00C97346"/>
    <w:rsid w:val="00C97925"/>
    <w:rsid w:val="00CA2F5D"/>
    <w:rsid w:val="00CB5971"/>
    <w:rsid w:val="00CE26C7"/>
    <w:rsid w:val="00CF474F"/>
    <w:rsid w:val="00D22737"/>
    <w:rsid w:val="00D45B4D"/>
    <w:rsid w:val="00D52ACD"/>
    <w:rsid w:val="00D53D88"/>
    <w:rsid w:val="00D667F1"/>
    <w:rsid w:val="00D67BF7"/>
    <w:rsid w:val="00D830AF"/>
    <w:rsid w:val="00DB7436"/>
    <w:rsid w:val="00DC70A6"/>
    <w:rsid w:val="00DE1D70"/>
    <w:rsid w:val="00E116DB"/>
    <w:rsid w:val="00E30AD0"/>
    <w:rsid w:val="00E33417"/>
    <w:rsid w:val="00E5032E"/>
    <w:rsid w:val="00E5274E"/>
    <w:rsid w:val="00E6326A"/>
    <w:rsid w:val="00E65E4E"/>
    <w:rsid w:val="00E93073"/>
    <w:rsid w:val="00E97243"/>
    <w:rsid w:val="00EA7EEF"/>
    <w:rsid w:val="00EC4D06"/>
    <w:rsid w:val="00F00189"/>
    <w:rsid w:val="00F120A9"/>
    <w:rsid w:val="00F73158"/>
    <w:rsid w:val="00F94216"/>
    <w:rsid w:val="00FC5F22"/>
    <w:rsid w:val="00FD6D59"/>
    <w:rsid w:val="00FF7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9EE63"/>
  <w15:chartTrackingRefBased/>
  <w15:docId w15:val="{DE54E4D8-AB09-4C81-ACA6-B718F248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eastAsia="en-US"/>
    </w:rPr>
  </w:style>
  <w:style w:type="paragraph" w:styleId="Nagwek1">
    <w:name w:val="heading 1"/>
    <w:basedOn w:val="Normalny"/>
    <w:next w:val="Normalny"/>
    <w:qFormat/>
    <w:pPr>
      <w:keepNext/>
      <w:jc w:val="center"/>
      <w:outlineLvl w:val="0"/>
    </w:pPr>
    <w:rPr>
      <w:b/>
      <w:noProof/>
      <w:sz w:val="24"/>
    </w:rPr>
  </w:style>
  <w:style w:type="paragraph" w:styleId="Nagwek2">
    <w:name w:val="heading 2"/>
    <w:basedOn w:val="Normalny"/>
    <w:next w:val="Normalny"/>
    <w:qFormat/>
    <w:pPr>
      <w:keepNext/>
      <w:outlineLvl w:val="1"/>
    </w:pPr>
    <w:rPr>
      <w:sz w:val="24"/>
      <w:lang w:val="pl-PL"/>
    </w:rPr>
  </w:style>
  <w:style w:type="paragraph" w:styleId="Nagwek3">
    <w:name w:val="heading 3"/>
    <w:basedOn w:val="Normalny"/>
    <w:next w:val="Normalny"/>
    <w:qFormat/>
    <w:pPr>
      <w:keepNext/>
      <w:ind w:left="360"/>
      <w:outlineLvl w:val="2"/>
    </w:pPr>
    <w:rPr>
      <w:sz w:val="24"/>
      <w:lang w:val="pl-PL"/>
    </w:rPr>
  </w:style>
  <w:style w:type="paragraph" w:styleId="Nagwek4">
    <w:name w:val="heading 4"/>
    <w:basedOn w:val="Normalny"/>
    <w:next w:val="Normalny"/>
    <w:qFormat/>
    <w:pPr>
      <w:keepNext/>
      <w:outlineLvl w:val="3"/>
    </w:pPr>
    <w:rPr>
      <w:b/>
      <w:sz w:val="22"/>
      <w:lang w:val="pl-PL"/>
    </w:rPr>
  </w:style>
  <w:style w:type="paragraph" w:styleId="Nagwek5">
    <w:name w:val="heading 5"/>
    <w:basedOn w:val="Normalny"/>
    <w:next w:val="Normalny"/>
    <w:qFormat/>
    <w:pPr>
      <w:keepNext/>
      <w:outlineLvl w:val="4"/>
    </w:pPr>
    <w:rPr>
      <w:b/>
      <w:sz w:val="24"/>
      <w:lang w:val="pl-PL"/>
    </w:rPr>
  </w:style>
  <w:style w:type="paragraph" w:styleId="Nagwek6">
    <w:name w:val="heading 6"/>
    <w:basedOn w:val="Normalny"/>
    <w:next w:val="Normalny"/>
    <w:qFormat/>
    <w:pPr>
      <w:keepNext/>
      <w:outlineLvl w:val="5"/>
    </w:pPr>
    <w:rPr>
      <w:b/>
      <w:lang w:val="pl-PL"/>
    </w:rPr>
  </w:style>
  <w:style w:type="paragraph" w:styleId="Nagwek7">
    <w:name w:val="heading 7"/>
    <w:basedOn w:val="Normalny"/>
    <w:next w:val="Normalny"/>
    <w:qFormat/>
    <w:pPr>
      <w:keepNext/>
      <w:jc w:val="center"/>
      <w:outlineLvl w:val="6"/>
    </w:pPr>
    <w:rPr>
      <w:b/>
      <w:sz w:val="22"/>
      <w:lang w:val="pl-PL"/>
    </w:rPr>
  </w:style>
  <w:style w:type="paragraph" w:styleId="Nagwek8">
    <w:name w:val="heading 8"/>
    <w:basedOn w:val="Normalny"/>
    <w:next w:val="Normalny"/>
    <w:qFormat/>
    <w:pPr>
      <w:keepNext/>
      <w:outlineLvl w:val="7"/>
    </w:pPr>
    <w:rPr>
      <w:b/>
      <w:bCs/>
      <w:sz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link w:val="TekstdymkaZnak"/>
    <w:uiPriority w:val="99"/>
    <w:semiHidden/>
    <w:unhideWhenUsed/>
    <w:rsid w:val="00D22737"/>
    <w:rPr>
      <w:rFonts w:ascii="Segoe UI" w:hAnsi="Segoe UI" w:cs="Segoe UI"/>
      <w:sz w:val="18"/>
      <w:szCs w:val="18"/>
    </w:rPr>
  </w:style>
  <w:style w:type="character" w:customStyle="1" w:styleId="TekstdymkaZnak">
    <w:name w:val="Tekst dymka Znak"/>
    <w:link w:val="Tekstdymka"/>
    <w:uiPriority w:val="99"/>
    <w:semiHidden/>
    <w:rsid w:val="00D22737"/>
    <w:rPr>
      <w:rFonts w:ascii="Segoe UI" w:hAnsi="Segoe UI" w:cs="Segoe UI"/>
      <w:sz w:val="18"/>
      <w:szCs w:val="18"/>
      <w:lang w:val="en-US" w:eastAsia="en-US"/>
    </w:rPr>
  </w:style>
  <w:style w:type="character" w:customStyle="1" w:styleId="NagwekZnak">
    <w:name w:val="Nagłówek Znak"/>
    <w:link w:val="Nagwek"/>
    <w:rsid w:val="0081423B"/>
    <w:rPr>
      <w:lang w:val="en-US" w:eastAsia="en-US"/>
    </w:rPr>
  </w:style>
  <w:style w:type="character" w:customStyle="1" w:styleId="StopkaZnak">
    <w:name w:val="Stopka Znak"/>
    <w:link w:val="Stopka"/>
    <w:uiPriority w:val="99"/>
    <w:rsid w:val="003B77EE"/>
    <w:rPr>
      <w:lang w:val="en-US" w:eastAsia="en-US"/>
    </w:rPr>
  </w:style>
  <w:style w:type="table" w:styleId="Tabela-Siatka">
    <w:name w:val="Table Grid"/>
    <w:aliases w:val="Siatka tabeli"/>
    <w:basedOn w:val="Standardowy"/>
    <w:uiPriority w:val="39"/>
    <w:rsid w:val="00FF7E2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D0F73"/>
    <w:pPr>
      <w:spacing w:after="160" w:line="259" w:lineRule="auto"/>
      <w:ind w:left="720"/>
      <w:contextualSpacing/>
    </w:pPr>
    <w:rPr>
      <w:rFonts w:ascii="Calibri" w:eastAsia="Calibri" w:hAnsi="Calibri"/>
      <w:sz w:val="22"/>
      <w:szCs w:val="22"/>
      <w:lang w:val="pl-PL"/>
    </w:rPr>
  </w:style>
  <w:style w:type="character" w:styleId="Hipercze">
    <w:name w:val="Hyperlink"/>
    <w:uiPriority w:val="99"/>
    <w:unhideWhenUsed/>
    <w:rsid w:val="00CB5971"/>
    <w:rPr>
      <w:color w:val="0563C1"/>
      <w:u w:val="single"/>
    </w:rPr>
  </w:style>
  <w:style w:type="table" w:styleId="Tabelasiatki1jasna">
    <w:name w:val="Grid Table 1 Light"/>
    <w:basedOn w:val="Standardowy"/>
    <w:uiPriority w:val="46"/>
    <w:rsid w:val="00711B8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iatkatabelijasna">
    <w:name w:val="Grid Table Light"/>
    <w:basedOn w:val="Standardowy"/>
    <w:uiPriority w:val="40"/>
    <w:rsid w:val="00EC4D0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listy4akcent3">
    <w:name w:val="List Table 4 Accent 3"/>
    <w:basedOn w:val="Standardowy"/>
    <w:uiPriority w:val="49"/>
    <w:rsid w:val="00EC4D0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listy3">
    <w:name w:val="List Table 3"/>
    <w:basedOn w:val="Standardowy"/>
    <w:uiPriority w:val="48"/>
    <w:rsid w:val="00EC4D0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Zwykatabela1">
    <w:name w:val="Plain Table 1"/>
    <w:basedOn w:val="Standardowy"/>
    <w:uiPriority w:val="41"/>
    <w:rsid w:val="00E3341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iatki1jasnaakcent3">
    <w:name w:val="Grid Table 1 Light Accent 3"/>
    <w:basedOn w:val="Standardowy"/>
    <w:uiPriority w:val="46"/>
    <w:rsid w:val="00E3341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Nierozpoznanawzmianka">
    <w:name w:val="Unresolved Mention"/>
    <w:uiPriority w:val="99"/>
    <w:semiHidden/>
    <w:unhideWhenUsed/>
    <w:rsid w:val="00D4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064">
      <w:bodyDiv w:val="1"/>
      <w:marLeft w:val="0"/>
      <w:marRight w:val="0"/>
      <w:marTop w:val="0"/>
      <w:marBottom w:val="0"/>
      <w:divBdr>
        <w:top w:val="none" w:sz="0" w:space="0" w:color="auto"/>
        <w:left w:val="none" w:sz="0" w:space="0" w:color="auto"/>
        <w:bottom w:val="none" w:sz="0" w:space="0" w:color="auto"/>
        <w:right w:val="none" w:sz="0" w:space="0" w:color="auto"/>
      </w:divBdr>
    </w:div>
    <w:div w:id="1429958430">
      <w:bodyDiv w:val="1"/>
      <w:marLeft w:val="0"/>
      <w:marRight w:val="0"/>
      <w:marTop w:val="0"/>
      <w:marBottom w:val="0"/>
      <w:divBdr>
        <w:top w:val="none" w:sz="0" w:space="0" w:color="auto"/>
        <w:left w:val="none" w:sz="0" w:space="0" w:color="auto"/>
        <w:bottom w:val="none" w:sz="0" w:space="0" w:color="auto"/>
        <w:right w:val="none" w:sz="0" w:space="0" w:color="auto"/>
      </w:divBdr>
    </w:div>
    <w:div w:id="1701935116">
      <w:bodyDiv w:val="1"/>
      <w:marLeft w:val="0"/>
      <w:marRight w:val="0"/>
      <w:marTop w:val="0"/>
      <w:marBottom w:val="0"/>
      <w:divBdr>
        <w:top w:val="none" w:sz="0" w:space="0" w:color="auto"/>
        <w:left w:val="none" w:sz="0" w:space="0" w:color="auto"/>
        <w:bottom w:val="none" w:sz="0" w:space="0" w:color="auto"/>
        <w:right w:val="none" w:sz="0" w:space="0" w:color="auto"/>
      </w:divBdr>
    </w:div>
    <w:div w:id="17172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acjapfr.pl/wakacyjna_aktywak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2727</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6</vt:lpstr>
      <vt:lpstr>Załącznik 6</vt:lpstr>
    </vt:vector>
  </TitlesOfParts>
  <Company>Citibank (Poland) S.A.</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dc:title>
  <dc:subject/>
  <dc:creator>k-kiereb</dc:creator>
  <cp:keywords/>
  <dc:description/>
  <cp:lastModifiedBy>Mops w Łodzi</cp:lastModifiedBy>
  <cp:revision>2</cp:revision>
  <cp:lastPrinted>2019-07-16T13:31:00Z</cp:lastPrinted>
  <dcterms:created xsi:type="dcterms:W3CDTF">2021-05-28T13:15:00Z</dcterms:created>
  <dcterms:modified xsi:type="dcterms:W3CDTF">2021-05-28T13:15:00Z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e4972-a3b7-4d51-a933-10309688c2b7_Enabled">
    <vt:lpwstr>True</vt:lpwstr>
  </property>
  <property fmtid="{D5CDD505-2E9C-101B-9397-08002B2CF9AE}" pid="3" name="MSIP_Label_6a7e4972-a3b7-4d51-a933-10309688c2b7_SiteId">
    <vt:lpwstr>0d2b6bbb-a69c-41e8-9ef1-c035572bd00e</vt:lpwstr>
  </property>
  <property fmtid="{D5CDD505-2E9C-101B-9397-08002B2CF9AE}" pid="4" name="MSIP_Label_6a7e4972-a3b7-4d51-a933-10309688c2b7_Ref">
    <vt:lpwstr>https://api.informationprotection.azure.com/api/0d2b6bbb-a69c-41e8-9ef1-c035572bd00e</vt:lpwstr>
  </property>
  <property fmtid="{D5CDD505-2E9C-101B-9397-08002B2CF9AE}" pid="5" name="MSIP_Label_6a7e4972-a3b7-4d51-a933-10309688c2b7_Owner">
    <vt:lpwstr>kamil.mazurkiewicz@pfr.pl</vt:lpwstr>
  </property>
  <property fmtid="{D5CDD505-2E9C-101B-9397-08002B2CF9AE}" pid="6" name="MSIP_Label_6a7e4972-a3b7-4d51-a933-10309688c2b7_SetDate">
    <vt:lpwstr>2017-09-25T13:06:16.9364605+02:00</vt:lpwstr>
  </property>
  <property fmtid="{D5CDD505-2E9C-101B-9397-08002B2CF9AE}" pid="7" name="MSIP_Label_6a7e4972-a3b7-4d51-a933-10309688c2b7_Name">
    <vt:lpwstr>Publiczne</vt:lpwstr>
  </property>
  <property fmtid="{D5CDD505-2E9C-101B-9397-08002B2CF9AE}" pid="8" name="MSIP_Label_6a7e4972-a3b7-4d51-a933-10309688c2b7_Application">
    <vt:lpwstr>Microsoft Azure Information Protection</vt:lpwstr>
  </property>
  <property fmtid="{D5CDD505-2E9C-101B-9397-08002B2CF9AE}" pid="9" name="MSIP_Label_6a7e4972-a3b7-4d51-a933-10309688c2b7_Extended_MSFT_Method">
    <vt:lpwstr>Automatic</vt:lpwstr>
  </property>
  <property fmtid="{D5CDD505-2E9C-101B-9397-08002B2CF9AE}" pid="10" name="Sensitivity">
    <vt:lpwstr>Publiczne</vt:lpwstr>
  </property>
</Properties>
</file>